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FE" w:rsidRDefault="000E0305">
      <w:pPr>
        <w:spacing w:line="1" w:lineRule="exact"/>
      </w:pPr>
      <w:r>
        <w:t>D</w:t>
      </w:r>
    </w:p>
    <w:p w:rsidR="00F82DFE" w:rsidRDefault="00780C5B" w:rsidP="008F022A">
      <w:pPr>
        <w:pStyle w:val="Tablecaption0"/>
        <w:framePr w:wrap="none" w:vAnchor="page" w:hAnchor="page" w:x="3718" w:y="967"/>
      </w:pPr>
      <w:r>
        <w:t xml:space="preserve">HOURLY </w:t>
      </w:r>
      <w:r w:rsidR="00044AF6">
        <w:t xml:space="preserve">FEE </w:t>
      </w:r>
      <w:r>
        <w:t>ATTORNEY VOUCHER</w:t>
      </w:r>
      <w:r w:rsidR="008F022A">
        <w:t xml:space="preserve"> </w:t>
      </w:r>
      <w:r w:rsidR="00BA3EDD">
        <w:t>-</w:t>
      </w:r>
      <w:r w:rsidR="008F022A">
        <w:t xml:space="preserve"> </w:t>
      </w:r>
      <w:r w:rsidR="00BA3EDD">
        <w:t>Supplement</w:t>
      </w:r>
      <w:r w:rsidR="00A67AD6">
        <w:t>al</w:t>
      </w:r>
      <w:r>
        <w:t>*</w:t>
      </w:r>
    </w:p>
    <w:tbl>
      <w:tblPr>
        <w:tblOverlap w:val="never"/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571"/>
        <w:gridCol w:w="1710"/>
        <w:gridCol w:w="3780"/>
        <w:gridCol w:w="1175"/>
        <w:gridCol w:w="1735"/>
      </w:tblGrid>
      <w:tr w:rsidR="00F82DFE" w:rsidTr="000E0305">
        <w:trPr>
          <w:trHeight w:hRule="exact" w:val="10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DFE" w:rsidRDefault="00780C5B">
            <w:pPr>
              <w:pStyle w:val="Other0"/>
              <w:framePr w:w="10375" w:h="12913" w:wrap="none" w:vAnchor="page" w:hAnchor="page" w:x="903" w:y="1238"/>
              <w:spacing w:after="840"/>
            </w:pPr>
            <w:r>
              <w:t>1. Jurisdiction</w:t>
            </w:r>
            <w:r w:rsidR="000E0305">
              <w:t xml:space="preserve"> – Court #</w:t>
            </w:r>
          </w:p>
          <w:p w:rsidR="000E0305" w:rsidRDefault="000E0305">
            <w:pPr>
              <w:pStyle w:val="Other0"/>
              <w:framePr w:w="10375" w:h="12913" w:wrap="none" w:vAnchor="page" w:hAnchor="page" w:x="903" w:y="1238"/>
              <w:spacing w:after="840"/>
            </w:pPr>
          </w:p>
          <w:p w:rsidR="00F82DFE" w:rsidRDefault="00780C5B">
            <w:pPr>
              <w:pStyle w:val="Other0"/>
              <w:framePr w:w="10375" w:h="12913" w:wrap="none" w:vAnchor="page" w:hAnchor="page" w:x="903" w:y="1238"/>
              <w:tabs>
                <w:tab w:val="left" w:leader="underscore" w:pos="1890"/>
              </w:tabs>
            </w:pPr>
            <w:r>
              <w:t>Court #</w:t>
            </w:r>
            <w: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DFE" w:rsidRDefault="00780C5B">
            <w:pPr>
              <w:pStyle w:val="Other0"/>
              <w:framePr w:w="10375" w:h="12913" w:wrap="none" w:vAnchor="page" w:hAnchor="page" w:x="903" w:y="1238"/>
            </w:pPr>
            <w:r>
              <w:t>2. County</w:t>
            </w:r>
          </w:p>
          <w:p w:rsidR="00F82DFE" w:rsidRDefault="00780C5B">
            <w:pPr>
              <w:pStyle w:val="Other0"/>
              <w:framePr w:w="10375" w:h="12913" w:wrap="none" w:vAnchor="page" w:hAnchor="page" w:x="903" w:y="1238"/>
              <w:numPr>
                <w:ilvl w:val="0"/>
                <w:numId w:val="1"/>
              </w:numPr>
              <w:tabs>
                <w:tab w:val="left" w:pos="230"/>
              </w:tabs>
            </w:pPr>
            <w:r>
              <w:t>Potter</w:t>
            </w:r>
          </w:p>
          <w:p w:rsidR="00F82DFE" w:rsidRDefault="00780C5B">
            <w:pPr>
              <w:pStyle w:val="Other0"/>
              <w:framePr w:w="10375" w:h="12913" w:wrap="none" w:vAnchor="page" w:hAnchor="page" w:x="903" w:y="1238"/>
              <w:numPr>
                <w:ilvl w:val="0"/>
                <w:numId w:val="1"/>
              </w:numPr>
              <w:tabs>
                <w:tab w:val="left" w:pos="234"/>
              </w:tabs>
            </w:pPr>
            <w:r>
              <w:t>Randall</w:t>
            </w:r>
          </w:p>
          <w:p w:rsidR="00F82DFE" w:rsidRDefault="00780C5B">
            <w:pPr>
              <w:pStyle w:val="Other0"/>
              <w:framePr w:w="10375" w:h="12913" w:wrap="none" w:vAnchor="page" w:hAnchor="page" w:x="903" w:y="1238"/>
              <w:numPr>
                <w:ilvl w:val="0"/>
                <w:numId w:val="1"/>
              </w:numPr>
              <w:tabs>
                <w:tab w:val="left" w:pos="230"/>
              </w:tabs>
            </w:pPr>
            <w:r>
              <w:t>Armstrong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780C5B">
            <w:pPr>
              <w:pStyle w:val="Other0"/>
              <w:framePr w:w="10375" w:h="12913" w:wrap="none" w:vAnchor="page" w:hAnchor="page" w:x="903" w:y="1238"/>
              <w:spacing w:before="140"/>
            </w:pPr>
            <w:r>
              <w:t>3. C</w:t>
            </w:r>
            <w:bookmarkStart w:id="0" w:name="_GoBack"/>
            <w:bookmarkEnd w:id="0"/>
            <w:r>
              <w:t>ause No(s)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DFE" w:rsidRDefault="00780C5B">
            <w:pPr>
              <w:pStyle w:val="Other0"/>
              <w:framePr w:w="10375" w:h="12913" w:wrap="none" w:vAnchor="page" w:hAnchor="page" w:x="903" w:y="1238"/>
              <w:spacing w:line="264" w:lineRule="auto"/>
            </w:pPr>
            <w:r>
              <w:t>4. Proceeding</w:t>
            </w:r>
          </w:p>
          <w:p w:rsidR="00F82DFE" w:rsidRDefault="00780C5B">
            <w:pPr>
              <w:pStyle w:val="Other0"/>
              <w:framePr w:w="10375" w:h="12913" w:wrap="none" w:vAnchor="page" w:hAnchor="page" w:x="903" w:y="1238"/>
              <w:tabs>
                <w:tab w:val="left" w:pos="1325"/>
              </w:tabs>
              <w:spacing w:line="264" w:lineRule="auto"/>
            </w:pPr>
            <w:r>
              <w:t>□</w:t>
            </w:r>
            <w:r w:rsidR="00F70E62">
              <w:t xml:space="preserve"> </w:t>
            </w:r>
            <w:r>
              <w:t>Trial</w:t>
            </w:r>
            <w:r>
              <w:tab/>
            </w:r>
            <w:r w:rsidR="00F70E62">
              <w:t xml:space="preserve"> </w:t>
            </w:r>
            <w:r w:rsidR="002616AE">
              <w:t>□</w:t>
            </w:r>
            <w:r w:rsidR="00F70E62">
              <w:t xml:space="preserve"> </w:t>
            </w:r>
            <w:r w:rsidR="000E0305">
              <w:t>Dismissed</w:t>
            </w:r>
          </w:p>
          <w:p w:rsidR="000E0305" w:rsidRDefault="00780C5B">
            <w:pPr>
              <w:pStyle w:val="Other0"/>
              <w:framePr w:w="10375" w:h="12913" w:wrap="none" w:vAnchor="page" w:hAnchor="page" w:x="903" w:y="1238"/>
              <w:spacing w:line="264" w:lineRule="auto"/>
            </w:pPr>
            <w:r>
              <w:t>□</w:t>
            </w:r>
            <w:r w:rsidR="00F70E62">
              <w:t xml:space="preserve"> </w:t>
            </w:r>
            <w:r>
              <w:t xml:space="preserve">Plea Bargain </w:t>
            </w:r>
            <w:r w:rsidR="00F70E62">
              <w:t xml:space="preserve"> </w:t>
            </w:r>
          </w:p>
          <w:p w:rsidR="00F82DFE" w:rsidRDefault="00780C5B" w:rsidP="000E0305">
            <w:pPr>
              <w:pStyle w:val="Other0"/>
              <w:framePr w:w="10375" w:h="12913" w:wrap="none" w:vAnchor="page" w:hAnchor="page" w:x="903" w:y="1238"/>
              <w:spacing w:line="264" w:lineRule="auto"/>
            </w:pPr>
            <w:r>
              <w:t>□</w:t>
            </w:r>
            <w:r w:rsidR="00F70E62">
              <w:t xml:space="preserve"> </w:t>
            </w:r>
            <w:r>
              <w:t xml:space="preserve">Appeal </w:t>
            </w:r>
            <w:r w:rsidR="000E0305">
              <w:t xml:space="preserve">         </w:t>
            </w:r>
            <w:r>
              <w:t>□</w:t>
            </w:r>
            <w:r w:rsidR="000E0305">
              <w:t xml:space="preserve"> Other</w:t>
            </w:r>
          </w:p>
        </w:tc>
      </w:tr>
      <w:tr w:rsidR="00F82DFE" w:rsidTr="00C55ACB">
        <w:trPr>
          <w:trHeight w:hRule="exact" w:val="454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DFE" w:rsidRDefault="00780C5B">
            <w:pPr>
              <w:pStyle w:val="Other0"/>
              <w:framePr w:w="10375" w:h="12913" w:wrap="none" w:vAnchor="page" w:hAnchor="page" w:x="903" w:y="1238"/>
            </w:pPr>
            <w:r>
              <w:t>5. Style: State of Texas v.</w:t>
            </w:r>
          </w:p>
        </w:tc>
      </w:tr>
      <w:tr w:rsidR="00F82DFE" w:rsidTr="00C55ACB">
        <w:trPr>
          <w:trHeight w:hRule="exact" w:val="622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FE" w:rsidRDefault="00780C5B">
            <w:pPr>
              <w:pStyle w:val="Other0"/>
              <w:framePr w:w="10375" w:h="12913" w:wrap="none" w:vAnchor="page" w:hAnchor="page" w:x="903" w:y="1238"/>
              <w:tabs>
                <w:tab w:val="left" w:pos="6257"/>
              </w:tabs>
            </w:pPr>
            <w:r>
              <w:t>7. Attorney (Full Name)</w:t>
            </w:r>
            <w:r>
              <w:tab/>
              <w:t>8.</w:t>
            </w:r>
            <w:r w:rsidR="006123DC">
              <w:t xml:space="preserve"> </w:t>
            </w:r>
            <w:r>
              <w:t>Telephone</w:t>
            </w:r>
            <w:r w:rsidR="000E0305">
              <w:t xml:space="preserve"> Number</w:t>
            </w:r>
          </w:p>
        </w:tc>
      </w:tr>
      <w:tr w:rsidR="00F82DFE" w:rsidTr="000E0305">
        <w:trPr>
          <w:trHeight w:hRule="exact" w:val="44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DFE" w:rsidRDefault="00780C5B">
            <w:pPr>
              <w:pStyle w:val="Other0"/>
              <w:framePr w:w="10375" w:h="12913" w:wrap="none" w:vAnchor="page" w:hAnchor="page" w:x="903" w:y="1238"/>
            </w:pPr>
            <w:r>
              <w:t>9.</w:t>
            </w:r>
            <w:r w:rsidR="000E0305">
              <w:t xml:space="preserve"> </w:t>
            </w:r>
            <w:r>
              <w:t>Date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DFE" w:rsidRDefault="00780C5B">
            <w:pPr>
              <w:pStyle w:val="Other0"/>
              <w:framePr w:w="10375" w:h="12913" w:wrap="none" w:vAnchor="page" w:hAnchor="page" w:x="903" w:y="1238"/>
            </w:pPr>
            <w:r>
              <w:t>10. Service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DFE" w:rsidRDefault="000E0305">
            <w:pPr>
              <w:pStyle w:val="Other0"/>
              <w:framePr w:w="10375" w:h="12913" w:wrap="none" w:vAnchor="page" w:hAnchor="page" w:x="903" w:y="1238"/>
            </w:pPr>
            <w:r>
              <w:t xml:space="preserve">11. </w:t>
            </w:r>
            <w:r w:rsidR="00780C5B">
              <w:t>Description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DFE" w:rsidRDefault="00780C5B">
            <w:pPr>
              <w:pStyle w:val="Other0"/>
              <w:framePr w:w="10375" w:h="12913" w:wrap="none" w:vAnchor="page" w:hAnchor="page" w:x="903" w:y="1238"/>
              <w:jc w:val="center"/>
            </w:pPr>
            <w:r>
              <w:t>12.</w:t>
            </w:r>
            <w:r w:rsidR="000E0305">
              <w:t xml:space="preserve"> </w:t>
            </w:r>
            <w:r>
              <w:t>Billable Unit</w:t>
            </w:r>
          </w:p>
        </w:tc>
      </w:tr>
      <w:tr w:rsidR="00F82DFE" w:rsidTr="000E0305">
        <w:trPr>
          <w:trHeight w:hRule="exact" w:val="4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4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5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4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4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4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4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4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4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5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F82DFE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FE" w:rsidRDefault="00F82DFE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BA3EDD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DD" w:rsidRDefault="00BA3EDD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  <w:tr w:rsidR="008F022A" w:rsidTr="000E0305">
        <w:trPr>
          <w:trHeight w:hRule="exact" w:val="43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22A" w:rsidRDefault="008F022A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22A" w:rsidRDefault="008F022A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22A" w:rsidRDefault="008F022A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22A" w:rsidRDefault="008F022A">
            <w:pPr>
              <w:framePr w:w="10375" w:h="12913" w:wrap="none" w:vAnchor="page" w:hAnchor="page" w:x="903" w:y="1238"/>
              <w:rPr>
                <w:sz w:val="10"/>
                <w:szCs w:val="10"/>
              </w:rPr>
            </w:pPr>
          </w:p>
        </w:tc>
      </w:tr>
    </w:tbl>
    <w:p w:rsidR="00F82DFE" w:rsidRDefault="00044AF6" w:rsidP="008F022A">
      <w:pPr>
        <w:pStyle w:val="BodyText"/>
        <w:framePr w:w="10288" w:h="835" w:hRule="exact" w:wrap="none" w:vAnchor="page" w:hAnchor="page" w:x="923" w:y="13987"/>
        <w:spacing w:after="0"/>
      </w:pPr>
      <w:r>
        <w:t>*</w:t>
      </w:r>
      <w:r w:rsidR="00780C5B" w:rsidRPr="00044AF6">
        <w:rPr>
          <w:b/>
          <w:i/>
        </w:rPr>
        <w:t>Attorneys are required to use approved Service Descriptions, billable units and hourly increments as defined by Hourly</w:t>
      </w:r>
      <w:r w:rsidRPr="00044AF6">
        <w:rPr>
          <w:b/>
          <w:i/>
        </w:rPr>
        <w:t xml:space="preserve"> Fee Payment Plan Instructions</w:t>
      </w:r>
      <w:r>
        <w:t>.</w:t>
      </w:r>
    </w:p>
    <w:p w:rsidR="00F82DFE" w:rsidRDefault="00780C5B" w:rsidP="008F022A">
      <w:pPr>
        <w:pStyle w:val="BodyText"/>
        <w:framePr w:w="10288" w:h="835" w:hRule="exact" w:wrap="none" w:vAnchor="page" w:hAnchor="page" w:x="923" w:y="13987"/>
        <w:tabs>
          <w:tab w:val="left" w:leader="underscore" w:pos="846"/>
          <w:tab w:val="left" w:leader="underscore" w:pos="1609"/>
        </w:tabs>
        <w:spacing w:after="0"/>
        <w:jc w:val="center"/>
      </w:pPr>
      <w:r>
        <w:t>Page</w:t>
      </w:r>
      <w:r>
        <w:tab/>
        <w:t>of</w:t>
      </w:r>
      <w:r>
        <w:tab/>
      </w:r>
    </w:p>
    <w:p w:rsidR="00F82DFE" w:rsidRDefault="00F82DFE">
      <w:pPr>
        <w:spacing w:line="1" w:lineRule="exact"/>
      </w:pPr>
    </w:p>
    <w:sectPr w:rsidR="00F82DF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57" w:rsidRDefault="00780C5B">
      <w:r>
        <w:separator/>
      </w:r>
    </w:p>
  </w:endnote>
  <w:endnote w:type="continuationSeparator" w:id="0">
    <w:p w:rsidR="00314657" w:rsidRDefault="0078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FE" w:rsidRDefault="00F82DFE"/>
  </w:footnote>
  <w:footnote w:type="continuationSeparator" w:id="0">
    <w:p w:rsidR="00F82DFE" w:rsidRDefault="00F82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54A"/>
    <w:multiLevelType w:val="multilevel"/>
    <w:tmpl w:val="ED5C6C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FE"/>
    <w:rsid w:val="00044AF6"/>
    <w:rsid w:val="000E0305"/>
    <w:rsid w:val="002616AE"/>
    <w:rsid w:val="00314657"/>
    <w:rsid w:val="006123DC"/>
    <w:rsid w:val="00780C5B"/>
    <w:rsid w:val="008F022A"/>
    <w:rsid w:val="00A67AD6"/>
    <w:rsid w:val="00BA3EDD"/>
    <w:rsid w:val="00C55ACB"/>
    <w:rsid w:val="00F70E62"/>
    <w:rsid w:val="00F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1240"/>
  <w15:docId w15:val="{78AA27A1-58BD-4BF5-90DB-B6CA8D9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70" w:line="257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 County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Weigle</dc:creator>
  <cp:lastModifiedBy>Judge Dan Schaap</cp:lastModifiedBy>
  <cp:revision>6</cp:revision>
  <dcterms:created xsi:type="dcterms:W3CDTF">2021-11-02T22:17:00Z</dcterms:created>
  <dcterms:modified xsi:type="dcterms:W3CDTF">2021-12-28T20:19:00Z</dcterms:modified>
</cp:coreProperties>
</file>